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447B" w:rsidRPr="0001145F" w:rsidRDefault="00F7447B" w:rsidP="0001145F">
      <w:pPr>
        <w:spacing w:after="0" w:line="240" w:lineRule="auto"/>
        <w:ind w:firstLine="567"/>
        <w:jc w:val="center"/>
        <w:rPr>
          <w:rFonts w:ascii="Times New Roman" w:hAnsi="Times New Roman"/>
          <w:sz w:val="28"/>
          <w:szCs w:val="28"/>
          <w:lang w:val="kk-KZ"/>
        </w:rPr>
      </w:pPr>
      <w:r w:rsidRPr="0001145F">
        <w:rPr>
          <w:rFonts w:ascii="Times New Roman" w:hAnsi="Times New Roman"/>
          <w:sz w:val="28"/>
          <w:szCs w:val="28"/>
          <w:lang w:val="kk-KZ"/>
        </w:rPr>
        <w:t>ТАҚЫРЫП 1</w:t>
      </w:r>
      <w:r>
        <w:rPr>
          <w:rFonts w:ascii="Times New Roman" w:hAnsi="Times New Roman"/>
          <w:sz w:val="28"/>
          <w:szCs w:val="28"/>
          <w:lang w:val="kk-KZ"/>
        </w:rPr>
        <w:t>2</w:t>
      </w:r>
      <w:r w:rsidRPr="0001145F">
        <w:rPr>
          <w:rFonts w:ascii="Times New Roman" w:hAnsi="Times New Roman"/>
          <w:sz w:val="28"/>
          <w:szCs w:val="28"/>
          <w:lang w:val="kk-KZ"/>
        </w:rPr>
        <w:t>. БАҒАЛАРДЫ ТІКЕЛЕЙ ЖӘНЕ ЖАНАМА РЕТТЕУ</w:t>
      </w:r>
    </w:p>
    <w:p w:rsidR="00F7447B" w:rsidRDefault="00F7447B" w:rsidP="0001145F">
      <w:pPr>
        <w:spacing w:after="0" w:line="240" w:lineRule="auto"/>
        <w:ind w:firstLine="567"/>
        <w:jc w:val="both"/>
        <w:rPr>
          <w:rFonts w:ascii="Times New Roman" w:hAnsi="Times New Roman"/>
          <w:b/>
          <w:noProof/>
          <w:spacing w:val="-3"/>
          <w:sz w:val="28"/>
          <w:szCs w:val="28"/>
          <w:lang w:val="kk-KZ"/>
        </w:rPr>
      </w:pPr>
    </w:p>
    <w:p w:rsidR="00F7447B" w:rsidRPr="0001145F" w:rsidRDefault="00F7447B" w:rsidP="0001145F">
      <w:pPr>
        <w:spacing w:after="0" w:line="240" w:lineRule="auto"/>
        <w:ind w:firstLine="567"/>
        <w:jc w:val="both"/>
        <w:rPr>
          <w:rFonts w:ascii="Times New Roman" w:hAnsi="Times New Roman"/>
          <w:b/>
          <w:noProof/>
          <w:spacing w:val="-3"/>
          <w:sz w:val="28"/>
          <w:szCs w:val="28"/>
          <w:lang w:val="kk-KZ"/>
        </w:rPr>
      </w:pPr>
      <w:r w:rsidRPr="0001145F">
        <w:rPr>
          <w:rFonts w:ascii="Times New Roman" w:hAnsi="Times New Roman"/>
          <w:b/>
          <w:noProof/>
          <w:spacing w:val="-3"/>
          <w:sz w:val="28"/>
          <w:szCs w:val="28"/>
          <w:lang w:val="kk-KZ"/>
        </w:rPr>
        <w:t>Бағаны мемлекеттік ретте</w:t>
      </w:r>
      <w:r>
        <w:rPr>
          <w:rFonts w:ascii="Times New Roman" w:hAnsi="Times New Roman"/>
          <w:b/>
          <w:noProof/>
          <w:spacing w:val="-3"/>
          <w:sz w:val="28"/>
          <w:szCs w:val="28"/>
          <w:lang w:val="kk-KZ"/>
        </w:rPr>
        <w:t>удің мәселелері және мақсаттары</w:t>
      </w:r>
    </w:p>
    <w:p w:rsidR="00F7447B" w:rsidRPr="0001145F"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Мемлекет баға саясатын және баға белгілеу туралы заңдылықтың іске асырылуын қамтамасыз етеді. Баға саясаты халық шаруашылығында және қызметтер саласында бағаларды реттеуге және олардың орындалуын бақылауды іске асыруға бағытталған мемлекеттік билік органдарының, жергілікті басқару органдарының және баға белгілеу субъектілерінің қызметтерімен іске асырылады. Баға саясаты монополияға қарсы заңдылықпен қарастырылған тәртіппен монополиялық іс-әрекеттің келеңсіз салдарын шектеу арқылы бағалардың мемлекеттік белгіленуін бақылау, реттеу және бағаларды қалыптастыруды талдау арқылы жүргізіледі. Баға саясаты мемлекеттің экономикалық саясатының бір бөлігі болып табылады және нарықтық қатынастар жағдайында маңызды орын алады. Баға саясаты нарықтық қатынастардың дамуына үлес қосады, жеке, мемлекеттік және басқа меншік формаларының қорғау құралы болып табылады, инфляцияның баяулауына және келеңсіз экономикалық әлеуметтік салдарының жеңілдеуіне әкеледі, сонымен қатар бәсекенің дамуына, тауарлар, қызметтер, қаржы құралдарының еркін қозғалуына, экономикалық қызметтің еркіндігіне жағдай жасайды. Әрбір елде баға саясатын қалыптастыратын және іске асыратын органдар қаралған. Қазақстанда бұл органдарға атқарушы билік органдары, яғни Экономикалық даму және сауда министірлігі, Табиғи монополияларды реттеу агенттігі, Қазақстан Республикасында бәсекелестікті қорғау агенттігі (Монополияға қарсы агенттік) жатады. Атқарушы биліктің орталық органы бола тұрып, бұл агенттік мемлекеттік реттеуді ғана жүргізбейді, сонымен қатар бағаларды салааралық координациялауды іске асырады.</w:t>
      </w:r>
    </w:p>
    <w:p w:rsidR="00F7447B" w:rsidRPr="0001145F"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Табиғи монополияларды реттеу агенттігі және Қазақстан Республикасында бәсекелестікті қорғау агенттігінің (Монополияға қарсы агенттік) негізгі атқаратын қызметтері:</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Елдегі бірыңғай баға саясатын жүргізу бойынша ұсыныстар енгізу;</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Әлеуметтік мәселелерді шешу;</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Халық шаруашылығында өзгерістерді енгізу мақсатымен баға белгілеу механизмін жетілдіру;</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Халық шаруашылығында және жеке салаларда баға динамикасын болжау;</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Реттелетін нарықтық бағаларды белгілеу және қолдану тәртібін жетілдіру;</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Монополист-кәсіпорындардың өнімдеріне бағаларды реттеу;</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Шаруашылық субъектілердің мемлекеттік баға белгілеу бойынша заңдылықтардың орындалуын бақылау жүргізу;</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Шетелдерде және ТМД мемлекеттерінде баға белгілеу тәжірибесін зерттеу және жалпылау.</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Мемлекеттің субъектілері деңгейінде баға белгілеу мәселелерімен заң шығарушы, атқарушы, жергілікті басқару органдары айналысады. Бұл органдар баға белгілеу бойынша келесі қызметтер атқарады:</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Жергілікті нарықтарда бағаларды реттеуді іске асырады;</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Жергілікті нарықтарда баға белгілеу бойынша саясат пен заңдылықтың іске асырылуын қамтамасыз етеді;</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Жергілікті нарықтарда өндірілетін және сатып өткізілетін әлеуметтік маңызды тауарларға бағаны жергілікті бюджет есебінен бекітеді және реттейді;</w:t>
      </w:r>
    </w:p>
    <w:p w:rsidR="00F7447B" w:rsidRPr="0001145F" w:rsidRDefault="00F7447B" w:rsidP="0001145F">
      <w:pPr>
        <w:numPr>
          <w:ilvl w:val="0"/>
          <w:numId w:val="1"/>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Жергілікті нарықтарда бағалардың өзгеруіне бақылау жүргізеді.</w:t>
      </w:r>
    </w:p>
    <w:p w:rsidR="00F7447B" w:rsidRPr="0001145F" w:rsidRDefault="00F7447B" w:rsidP="0001145F">
      <w:pPr>
        <w:tabs>
          <w:tab w:val="num" w:pos="851"/>
        </w:tabs>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 xml:space="preserve">Бағаларды мемлекеттік реттеудің тікелей және жанама әдістері қолданылады. Қалыптасқан бағалар деңгейіне мемлекеттің тікелей араласуы – бұл бағалар қозғалысы, құрылымы, деңгейін қалыптастыруға, баға белгілеудің белгілі бір ережелерін бекітуге мемлекеттің қатысуы. </w:t>
      </w:r>
    </w:p>
    <w:p w:rsidR="00F7447B" w:rsidRPr="0001145F" w:rsidRDefault="00F7447B" w:rsidP="0001145F">
      <w:pPr>
        <w:tabs>
          <w:tab w:val="num" w:pos="851"/>
        </w:tabs>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 xml:space="preserve">Баға белгілеу процесіне мемлекеттің </w:t>
      </w:r>
      <w:r w:rsidRPr="0001145F">
        <w:rPr>
          <w:rFonts w:ascii="Times New Roman" w:hAnsi="Times New Roman"/>
          <w:b/>
          <w:spacing w:val="-3"/>
          <w:sz w:val="28"/>
          <w:szCs w:val="28"/>
          <w:lang w:val="kk-KZ"/>
        </w:rPr>
        <w:t>тікелей араласу формалары</w:t>
      </w:r>
      <w:r w:rsidRPr="0001145F">
        <w:rPr>
          <w:rFonts w:ascii="Times New Roman" w:hAnsi="Times New Roman"/>
          <w:spacing w:val="-3"/>
          <w:sz w:val="28"/>
          <w:szCs w:val="28"/>
          <w:lang w:val="kk-KZ"/>
        </w:rPr>
        <w:t>:</w:t>
      </w:r>
    </w:p>
    <w:p w:rsidR="00F7447B" w:rsidRPr="0001145F" w:rsidRDefault="00F7447B" w:rsidP="0001145F">
      <w:pPr>
        <w:numPr>
          <w:ilvl w:val="0"/>
          <w:numId w:val="2"/>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Бағаларды жалпы бір қалыпта ұстау немесе белгілі бір тауар түрлеріне бағаларды қалыпта ұстау;</w:t>
      </w:r>
    </w:p>
    <w:p w:rsidR="00F7447B" w:rsidRPr="0001145F" w:rsidRDefault="00F7447B" w:rsidP="0001145F">
      <w:pPr>
        <w:numPr>
          <w:ilvl w:val="0"/>
          <w:numId w:val="2"/>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Тұрақты тарифтер мен бағаларды белгілеу;</w:t>
      </w:r>
    </w:p>
    <w:p w:rsidR="00F7447B" w:rsidRPr="0001145F" w:rsidRDefault="00F7447B" w:rsidP="0001145F">
      <w:pPr>
        <w:numPr>
          <w:ilvl w:val="0"/>
          <w:numId w:val="2"/>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Максималды және минималды баға деңгейінің шегін белгілеу;</w:t>
      </w:r>
    </w:p>
    <w:p w:rsidR="00F7447B" w:rsidRPr="0001145F" w:rsidRDefault="00F7447B" w:rsidP="0001145F">
      <w:pPr>
        <w:numPr>
          <w:ilvl w:val="0"/>
          <w:numId w:val="2"/>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Рентабельділіктің шекті нормативін белгілеу;</w:t>
      </w:r>
    </w:p>
    <w:p w:rsidR="00F7447B" w:rsidRPr="0001145F" w:rsidRDefault="00F7447B" w:rsidP="0001145F">
      <w:pPr>
        <w:numPr>
          <w:ilvl w:val="0"/>
          <w:numId w:val="2"/>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Қамтамасыз ету-сатып өткізу және сауда үстемелерінің шекті мөлшерін белгілеу;</w:t>
      </w:r>
    </w:p>
    <w:p w:rsidR="00F7447B" w:rsidRPr="0001145F" w:rsidRDefault="00F7447B" w:rsidP="0001145F">
      <w:pPr>
        <w:numPr>
          <w:ilvl w:val="0"/>
          <w:numId w:val="2"/>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Биржалық және биржалық емес айналым үшін мемлекеттік сектордағы тауарларға бағаның шекті деңгейін енгізу;</w:t>
      </w:r>
    </w:p>
    <w:p w:rsidR="00F7447B" w:rsidRPr="0001145F" w:rsidRDefault="00F7447B" w:rsidP="0001145F">
      <w:pPr>
        <w:numPr>
          <w:ilvl w:val="0"/>
          <w:numId w:val="2"/>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Бағаларды декларациялау;</w:t>
      </w:r>
    </w:p>
    <w:p w:rsidR="00F7447B" w:rsidRPr="0001145F" w:rsidRDefault="00F7447B" w:rsidP="0001145F">
      <w:pPr>
        <w:numPr>
          <w:ilvl w:val="0"/>
          <w:numId w:val="2"/>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Басты өнім түрлері бойынша ұсыныс бағаларын енгізу.</w:t>
      </w:r>
    </w:p>
    <w:p w:rsidR="00F7447B" w:rsidRPr="0001145F" w:rsidRDefault="00F7447B" w:rsidP="0001145F">
      <w:pPr>
        <w:tabs>
          <w:tab w:val="num" w:pos="851"/>
        </w:tabs>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Баға белгілеуге жанама араласу әдістері</w:t>
      </w:r>
      <w:r w:rsidRPr="0001145F">
        <w:rPr>
          <w:rFonts w:ascii="Times New Roman" w:hAnsi="Times New Roman"/>
          <w:b/>
          <w:spacing w:val="-3"/>
          <w:sz w:val="28"/>
          <w:szCs w:val="28"/>
          <w:lang w:val="kk-KZ"/>
        </w:rPr>
        <w:t xml:space="preserve"> </w:t>
      </w:r>
      <w:r w:rsidRPr="0001145F">
        <w:rPr>
          <w:rFonts w:ascii="Times New Roman" w:hAnsi="Times New Roman"/>
          <w:spacing w:val="-3"/>
          <w:sz w:val="28"/>
          <w:szCs w:val="28"/>
          <w:lang w:val="kk-KZ"/>
        </w:rPr>
        <w:t>нарықтағы тауар ұсынысын кеңейтуге, тұрғындар табысын басқаруға, өндірілетін және тұтынылатын өнімдерге салықты реттеуге жағдай жасайтын тәсілдер мен әдістер жиынтығының қолданылуымен қамтамасыз етіледі.</w:t>
      </w:r>
    </w:p>
    <w:p w:rsidR="00F7447B" w:rsidRPr="0001145F" w:rsidRDefault="00F7447B" w:rsidP="0001145F">
      <w:pPr>
        <w:tabs>
          <w:tab w:val="num" w:pos="851"/>
        </w:tabs>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 xml:space="preserve">Баға белгілеуді </w:t>
      </w:r>
      <w:r w:rsidRPr="0001145F">
        <w:rPr>
          <w:rFonts w:ascii="Times New Roman" w:hAnsi="Times New Roman"/>
          <w:b/>
          <w:spacing w:val="-3"/>
          <w:sz w:val="28"/>
          <w:szCs w:val="28"/>
          <w:lang w:val="kk-KZ"/>
        </w:rPr>
        <w:t>жанама реттеу әдістеріне:</w:t>
      </w:r>
    </w:p>
    <w:p w:rsidR="00F7447B" w:rsidRPr="0001145F" w:rsidRDefault="00F7447B" w:rsidP="0001145F">
      <w:pPr>
        <w:numPr>
          <w:ilvl w:val="0"/>
          <w:numId w:val="3"/>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Жеңілдік салық салуды қолдану;</w:t>
      </w:r>
    </w:p>
    <w:p w:rsidR="00F7447B" w:rsidRPr="0001145F" w:rsidRDefault="00F7447B" w:rsidP="0001145F">
      <w:pPr>
        <w:numPr>
          <w:ilvl w:val="0"/>
          <w:numId w:val="3"/>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Жеңілдік несие беру;</w:t>
      </w:r>
    </w:p>
    <w:p w:rsidR="00F7447B" w:rsidRPr="0001145F" w:rsidRDefault="00F7447B" w:rsidP="0001145F">
      <w:pPr>
        <w:numPr>
          <w:ilvl w:val="0"/>
          <w:numId w:val="3"/>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Мемлекеттік бюджеттен субсидиялау және дотациялау;</w:t>
      </w:r>
    </w:p>
    <w:p w:rsidR="00F7447B" w:rsidRPr="0001145F" w:rsidRDefault="00F7447B" w:rsidP="0001145F">
      <w:pPr>
        <w:numPr>
          <w:ilvl w:val="0"/>
          <w:numId w:val="3"/>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Бәсеке мен кәсіпкерліктің дамуына жағдай жасау;</w:t>
      </w:r>
    </w:p>
    <w:p w:rsidR="00F7447B" w:rsidRPr="0001145F" w:rsidRDefault="00F7447B" w:rsidP="0001145F">
      <w:pPr>
        <w:numPr>
          <w:ilvl w:val="0"/>
          <w:numId w:val="3"/>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Тұтыну тауарларын өндіруді, тұрғындарға көрсетілетін қызметтерді кеңейтуді, мемлекеттік бюджет есебінен тұрғын үй құрылысын көбейтуді дамыту бойынша арнайы үкіметтік бағдарламаларды жасау;</w:t>
      </w:r>
    </w:p>
    <w:p w:rsidR="00F7447B" w:rsidRPr="0001145F" w:rsidRDefault="00F7447B" w:rsidP="0001145F">
      <w:pPr>
        <w:numPr>
          <w:ilvl w:val="0"/>
          <w:numId w:val="3"/>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Жаңа өнім түрлерін өндіруге және ғылыми-зерттеу жұмыстарын жүргізуге мемлекеттік қаржыландыру;</w:t>
      </w:r>
    </w:p>
    <w:p w:rsidR="00F7447B" w:rsidRPr="0001145F" w:rsidRDefault="00F7447B" w:rsidP="0001145F">
      <w:pPr>
        <w:numPr>
          <w:ilvl w:val="0"/>
          <w:numId w:val="3"/>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Біріккен кәсіпорындар құру, елге шетел инвестицияларын тартуды мемлекеттік ынталандыру;</w:t>
      </w:r>
    </w:p>
    <w:p w:rsidR="00F7447B" w:rsidRPr="0001145F" w:rsidRDefault="00F7447B" w:rsidP="0001145F">
      <w:pPr>
        <w:numPr>
          <w:ilvl w:val="0"/>
          <w:numId w:val="3"/>
        </w:numPr>
        <w:tabs>
          <w:tab w:val="clear" w:pos="720"/>
          <w:tab w:val="num" w:pos="851"/>
        </w:tabs>
        <w:spacing w:after="0" w:line="240" w:lineRule="auto"/>
        <w:ind w:left="0"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Елдегі тапшылық тауарларына жеңілдік баж салығын және кеден тарифтерін тиімді пайдалану жатады.</w:t>
      </w:r>
    </w:p>
    <w:p w:rsidR="00F7447B" w:rsidRPr="0001145F" w:rsidRDefault="00F7447B" w:rsidP="0001145F">
      <w:pPr>
        <w:spacing w:after="0" w:line="240" w:lineRule="auto"/>
        <w:ind w:firstLine="567"/>
        <w:jc w:val="both"/>
        <w:rPr>
          <w:rFonts w:ascii="Times New Roman" w:hAnsi="Times New Roman"/>
          <w:spacing w:val="-3"/>
          <w:sz w:val="28"/>
          <w:szCs w:val="28"/>
          <w:lang w:val="kk-KZ"/>
        </w:rPr>
      </w:pPr>
    </w:p>
    <w:p w:rsidR="00F7447B" w:rsidRPr="0001145F" w:rsidRDefault="00F7447B" w:rsidP="0001145F">
      <w:pPr>
        <w:spacing w:after="0" w:line="240" w:lineRule="auto"/>
        <w:ind w:firstLine="567"/>
        <w:jc w:val="both"/>
        <w:rPr>
          <w:rFonts w:ascii="Times New Roman" w:hAnsi="Times New Roman"/>
          <w:b/>
          <w:noProof/>
          <w:spacing w:val="-3"/>
          <w:sz w:val="28"/>
          <w:szCs w:val="28"/>
          <w:lang w:val="kk-KZ"/>
        </w:rPr>
      </w:pPr>
      <w:r w:rsidRPr="0001145F">
        <w:rPr>
          <w:rFonts w:ascii="Times New Roman" w:hAnsi="Times New Roman"/>
          <w:b/>
          <w:noProof/>
          <w:spacing w:val="-3"/>
          <w:sz w:val="28"/>
          <w:szCs w:val="28"/>
          <w:lang w:val="kk-KZ"/>
        </w:rPr>
        <w:t>Қазақстан Республикасы  Азаматтық кодексіндегі бағ</w:t>
      </w:r>
      <w:r>
        <w:rPr>
          <w:rFonts w:ascii="Times New Roman" w:hAnsi="Times New Roman"/>
          <w:b/>
          <w:noProof/>
          <w:spacing w:val="-3"/>
          <w:sz w:val="28"/>
          <w:szCs w:val="28"/>
          <w:lang w:val="kk-KZ"/>
        </w:rPr>
        <w:t>а және баға белгілеу мәселелері</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Қазақстан Республикасының Азаматтық кодексінде баға қалыптастыру мәселесіне ерекше көңіл бөлінген. Кодекстің үшінші бөлімінде  осы заманғы баға қалыптастыру тәжірибесінің ерекшеліктерін сипаттайтын арнайы бап бөлінген (385 бап). Ең алдымен, бұл бап шарттың орындалуы тараптардың келісімімен белгіленген баға бойынша жүзеге асатындығын көрсетеді. Бұл Қазақстан Республикасында еркін нарықтық бағалардың қолданылатындығының кепілі.</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Баға түрлері ретінде тарифтер, бағалар, ставкалар және т.б. танылады, бұл баға қалыптастырудың 1) банк операцияларына ( несиені пайдаланғаны үшін,  жекелеген банк операциялары үшін пайыздық  төлемдер және т.б.),</w:t>
      </w:r>
      <w:r>
        <w:rPr>
          <w:rFonts w:ascii="Times New Roman" w:hAnsi="Times New Roman"/>
          <w:noProof/>
          <w:spacing w:val="-3"/>
          <w:sz w:val="28"/>
          <w:szCs w:val="28"/>
          <w:lang w:val="kk-KZ"/>
        </w:rPr>
        <w:t xml:space="preserve"> </w:t>
      </w:r>
      <w:r w:rsidRPr="0001145F">
        <w:rPr>
          <w:rFonts w:ascii="Times New Roman" w:hAnsi="Times New Roman"/>
          <w:noProof/>
          <w:spacing w:val="-3"/>
          <w:sz w:val="28"/>
          <w:szCs w:val="28"/>
          <w:lang w:val="kk-KZ"/>
        </w:rPr>
        <w:t>2) еңбек қатынастары (бағалау, орындалған жұмыстар ставкасы, технологиялық операциялар ставкасы) және т.б. қолданылады.</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Заң құжаттарында көзделген жағдайларда оған уәкілдік берілген мемлекеттік органдар белгілейтін немесе реттейтін баға қолданылатындығына көңіл бөлінген.</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Шарт жасалғаннан кейін бағаны өзгерту  негізі ретінде аталған келісім шартта әлде заңда көрсетілген жағдайлар алынады. 385 баптың 2 пункті,   шарт жасалғаннан кейін бағаны өзгерту жағдайларын қарастырады. Бағаны өзгертуге  біріншіден шартта және екіншіден заң құжаттарында  көзделген реттер мен жағдайларда  немесе заң құжаттарында белгіленген тәртіп бойынша жол беріледі.</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Шартта баға көзделмеген және шарт ережелерін негізге ала отырып оны анықтау мүмкін болмаған реттерде шартты орындау шарт жасасу кезінде осыған ұқсас жағдайларда әдетте осы сияқты тауарлар, жұмыс немесе қызмет үшін алынатын баға бойынша жүргізілуге тиіс (2пункт385-бап). Тауарға ақы төлеу бабы, егер шарт пен заң актілері талаптарынан бағаны белгілі бір мерзімде төлеу міндеті туындамаса, сатып алушы оны өзіне тауар немесе сол тауарға арналған тауарға билік ету құжаттары берілгеннен кейін кешіктірмей төлеуге міндетті (439-бап 1пункт).</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Егер сатып алушы шартқа сәйкес берілген тауарға ақы төлемесе, сатушы одан тауар ақысын төлеуді және басқа біреудің ақшасын пайдаланғаны үшін тұрақсыздық  айыбын төлеуді талап етуге құқылы (353-бап,439-бап 3пункт).</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428 - бапта сатып алушыға тиісті сапасы жоқ тауар берудің зардаптары көрсетілген, ол егер сатушы тауардың кемшіліктері туралы айтпаған жағдайда туындайды. Тиісті сапасы жоқ тауар берілген сатып алушы өз қалауы бойынша сатушыдан: 1) сатып алу  бағасын сол мөлшерде кемітуді; 2) қисынды мерзімде тауардың кемшіліктерін тегін жоюды; 3) тауардың кемшіліктерін  жоюға жұмсаған өз шығындарын өтеуді; 4) тиісті сапасы жоқ тауарды шартқа сәйкес келетін тауармен алмастыруды; 5) шартты орындаудан бас тартуға және тауар үшін төленген ақша сомасын қайтаруды талап етуге құқылы.</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Кодекс мердігерлік шарты бойынша атқарылатын жұмыс түрлері мен сол жұмыстарға төленетін бағаны толық анықтап көрсетеді. 616-бап, мердігерлік шарты бойынша бір тарап (мердігер) екінші тараптың (тапсырысшының) тапсырмасы бойынша белгілі бір жұмысты атқаруға және белгіленген мерзімде оның нәтижесін тапсырысшыға өткізуге міндеттенеді, ал тапсырысшы жұмыс нәтижесін қабылдап алуға және оған ақы төлеуге (жұмыстың бағасын төлеуге) міндеттенеді.</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621-бап мердігерлік шартта орындалуға жататын жұмыстың бағасы немесе оны анықтау әдістері көрсетілетіндігін айқындайды. Жұмыстың бағасы смета жасау жолымен белгіленуі мүмкін. Жұмыс мердігер жасаған сметаға  сәйкес орындалған жағдайларда смета күшке ие болып, тапсырысшы оны растаған кезден бастап шарттың бір бөлігіне айналады. Жұмыстың бағасы (смета) шамамен алынған немесе тұрлаулы болуы мүмкін. Шартта басқа нұсқаулар болмаған кезде жұмыстың бағасы (смета) тұрлаулы деп есептелінеді.</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Сонымен бірге, тұрмыстық мердігерлік, құрылыс мердігерлігі, ғылыми-зерттеу, тәжірибе-конструкторлық және технологиялық жұмыстарға мердігерліктерге қатысты Кодекс бағаларды және жұмыстарға ақы төлеуді қарастырады.</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Кодекстің  34 тарауы «Тасымалдаудың» жалпы талаптары көлік туралы заң актілерімен, өзге де заң актілерімен және оларға сәйкес шығарылған ережелермен бекітілетіндігін көрсетеді.(688-бап)</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Жүкті тасымалдау шарты бойынша бір тарап (тасымалдаушы) өзіне басқа тараптың (жүк жөнелтушінің) сеніп тапсырған жүгін белгілеген мекенге жеткізуге және жүкті алуға уәкілетті  адамға (алушыға) оны беруге міндеттенеді, ал жүк жөнелтуші жүкті тасымалдағаны үшін шартқа немесе тарифке сәйкес ақы төлеуге міндеттенеді(689-бап).</w:t>
      </w:r>
    </w:p>
    <w:p w:rsidR="00F7447B" w:rsidRPr="0001145F" w:rsidRDefault="00F7447B" w:rsidP="0001145F">
      <w:pPr>
        <w:spacing w:after="0" w:line="240" w:lineRule="auto"/>
        <w:ind w:firstLine="567"/>
        <w:jc w:val="both"/>
        <w:rPr>
          <w:rFonts w:ascii="Times New Roman" w:hAnsi="Times New Roman"/>
          <w:noProof/>
          <w:spacing w:val="-3"/>
          <w:sz w:val="28"/>
          <w:szCs w:val="28"/>
          <w:lang w:val="kk-KZ"/>
        </w:rPr>
      </w:pPr>
      <w:r w:rsidRPr="0001145F">
        <w:rPr>
          <w:rFonts w:ascii="Times New Roman" w:hAnsi="Times New Roman"/>
          <w:noProof/>
          <w:spacing w:val="-3"/>
          <w:sz w:val="28"/>
          <w:szCs w:val="28"/>
          <w:lang w:val="kk-KZ"/>
        </w:rPr>
        <w:t>Егер заң актілерінде өзгеше көзделмесе, жүктерді, жолаушыларды және теңдеме жүкті тасымалдау үшін тараптардың келісімінде белгіленген ақы төленеді. Тасымалдауға ақы төлеу көлік туралы заң актілерінде белгіленген тәртіппен  бекітілген тарифтер негізінде айқындалады (697-бап).</w:t>
      </w:r>
    </w:p>
    <w:p w:rsidR="00F7447B" w:rsidRPr="0001145F" w:rsidRDefault="00F7447B" w:rsidP="0001145F">
      <w:pPr>
        <w:spacing w:after="0" w:line="240" w:lineRule="auto"/>
        <w:ind w:firstLine="567"/>
        <w:jc w:val="both"/>
        <w:rPr>
          <w:rFonts w:ascii="Times New Roman" w:hAnsi="Times New Roman"/>
          <w:b/>
          <w:spacing w:val="-3"/>
          <w:sz w:val="28"/>
          <w:szCs w:val="28"/>
          <w:lang w:val="kk-KZ"/>
        </w:rPr>
      </w:pPr>
    </w:p>
    <w:p w:rsidR="00F7447B" w:rsidRPr="0001145F" w:rsidRDefault="00F7447B" w:rsidP="0001145F">
      <w:pPr>
        <w:spacing w:after="0" w:line="240" w:lineRule="auto"/>
        <w:ind w:firstLine="567"/>
        <w:jc w:val="both"/>
        <w:rPr>
          <w:rFonts w:ascii="Times New Roman" w:hAnsi="Times New Roman"/>
          <w:b/>
          <w:bCs/>
          <w:spacing w:val="-3"/>
          <w:sz w:val="28"/>
          <w:szCs w:val="28"/>
          <w:lang w:val="kk-KZ"/>
        </w:rPr>
      </w:pPr>
      <w:r w:rsidRPr="0001145F">
        <w:rPr>
          <w:rFonts w:ascii="Times New Roman" w:hAnsi="Times New Roman"/>
          <w:b/>
          <w:bCs/>
          <w:spacing w:val="-3"/>
          <w:sz w:val="28"/>
          <w:szCs w:val="28"/>
          <w:lang w:val="kk-KZ"/>
        </w:rPr>
        <w:t>Реттелетiн нарықтардағы бағаны белгiлеу ережелері</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Реттелетiн нарықтардағы бағаны белгiлеу ережесi бағалардың негiзсiз өсуiн болдырмау мақсатында "Табиғи монополиялар және реттелетiн нарықтар туралы" Қазақстан Республикасының 1998 жылғы 9 шiлдедегi Заңына сәйкес, Қазақстан Республикасы Үкіметінің 2009 жылғы 3 наурыздағы № 238 қаулысымен бекітілген  және  ол реттелетiн нарықтардағы бағаны белгiлеу тәртiбiн анықтайды.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Бұл ережеге сай  баға белгiлеу, монополиялық өндiрiлетiн тауарлар, негiзделген баға, өзiндiк құн, реттелетiн нарықтар, реттелетiн нарық субъектiсi ұғымдары қолданылады. Баға белгiлеу дегеніміз - тауарларға және Қазақстан Республикасының Үкiметi белгiлеген номенклатураға енгiзiлген өнiмге, тауарлар мен жұмыстарға, реттелетiн нарық субъектiлерiне бағаларды қалыптастыру және қарау процесi.</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Монополиялық өндiрiлетiн тауарлар, жұмыстар, көрсетiлетiн қызметтер -  бұл тиiстi тауар нарығында үстем немесе монополиялық жағдайға ие реттелетiн нарық субъектiлерi өндiретiн тауарлар (жұмыстар, көрсетiлетiн қызметтер).</w:t>
      </w:r>
      <w:r w:rsidRPr="0001145F">
        <w:rPr>
          <w:rFonts w:ascii="Times New Roman" w:hAnsi="Times New Roman"/>
          <w:spacing w:val="-3"/>
          <w:sz w:val="28"/>
          <w:szCs w:val="28"/>
          <w:lang w:val="kk-KZ"/>
        </w:rPr>
        <w:br/>
        <w:t>Негiзделген баға дегеніміз - белгiленген тәртiппен реттелетiн нарық субъектiсiнiң негiзделген шығындарының және пайдасының негiзiнде айқындалған баға.</w:t>
      </w:r>
      <w:r w:rsidRPr="0001145F">
        <w:rPr>
          <w:rFonts w:ascii="Times New Roman" w:hAnsi="Times New Roman"/>
          <w:spacing w:val="-3"/>
          <w:sz w:val="28"/>
          <w:szCs w:val="28"/>
          <w:lang w:val="kk-KZ"/>
        </w:rPr>
        <w:br/>
        <w:t>Өзiндiк құн - уәкiлеттi орган монополиялық өндiрiлетiн тауардың,  жұмыстың, көрсетiлетiн қызметтiң және  Қазақстан Республикасының Үкiметi белгiлеген номенклатураға енгiзiлген өнiмнiң, тауардың және көрсетiлетiн қызметтiң бағасында ескеретiн шығындар жиынтығы.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Реттелетiн нарықтар  бұл реттелетiн нарық субъектiлерi үшiн Заңға сәйкес бағаларды мемлекеттiк реттеу енгiзiлген тауар нарықтары.  Реттелетiн нарық субъектiсi -  реттелетiн нарықтарда үстем немесе монополиялық жағдайларға ие нарық субъектiлерiнiң тiзiлiмiне енгiзiлген және Қазақстан Республикасының Үкiметi белгiлеген номенклатураға енгiзiлген өнiмдi, тауарлар мен көрсетiлетiн қызметтердi өткiзетiн табиғи, мемлекеттiк монополия субъектiлерiн және энергия өндiрушi ұйымдарды қоспағанда, дара кәсiпкер немесе заңды тұлға.</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Реттелетін  нарық с</w:t>
      </w:r>
      <w:r w:rsidRPr="0001145F">
        <w:rPr>
          <w:rFonts w:ascii="Times New Roman" w:hAnsi="Times New Roman"/>
          <w:bCs/>
          <w:spacing w:val="-3"/>
          <w:sz w:val="28"/>
          <w:szCs w:val="28"/>
          <w:lang w:val="kk-KZ"/>
        </w:rPr>
        <w:t xml:space="preserve">убъектiлерінiң өнiмiне, тауарларына, жұмыстарына, көрсетiлетiн қызметтерiне </w:t>
      </w:r>
      <w:r w:rsidRPr="0001145F">
        <w:rPr>
          <w:rFonts w:ascii="Times New Roman" w:hAnsi="Times New Roman"/>
          <w:spacing w:val="-3"/>
          <w:sz w:val="28"/>
          <w:szCs w:val="28"/>
          <w:lang w:val="kk-KZ"/>
        </w:rPr>
        <w:t xml:space="preserve">  бағалар қалыптастыру олардың әрбiр түрi бойынша шығындарды бөлек есепке алу негiзiнде жүзеге асырылады.</w:t>
      </w:r>
    </w:p>
    <w:p w:rsidR="00F7447B" w:rsidRPr="0001145F"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Шығындарды бөлек есепке алу болмаған жағдайда, реттелетін нарық субъектiнiң шығындары, оның жалпы шығындарындағы табыстардың үлес салмағы, көлемi, өндiрiстiк персоналға еңбекақы төлеуге арналған шығындар,  белгiлi бiр қызмет түрiне жататын шығындарды айқындауды көздейтiн жанама әдiстердiң негiзiнде өткiзiлетiн өнiмнiң, тауарлардың түрлерi бойынша бөлiнедi.</w:t>
      </w:r>
      <w:r w:rsidRPr="0001145F">
        <w:rPr>
          <w:rFonts w:ascii="Times New Roman" w:hAnsi="Times New Roman"/>
          <w:spacing w:val="-3"/>
          <w:sz w:val="28"/>
          <w:szCs w:val="28"/>
          <w:lang w:val="kk-KZ"/>
        </w:rPr>
        <w:br/>
        <w:t xml:space="preserve"> Негiзделген баға қалыптастыру кезiнде өнiмдi, тауарларды өндіруге, жұмыстарды, көрсетiлетiн қызметтердi көрсетуге тiкелей жататын, сондай-ақ негiздеушi материалдармен, яғни - шарттар, шот-фактуралар, қаржылық құжаттармен расталған шығыстар, оның iшiнде мыналар өзiндiк құнда ескерiледi:</w:t>
      </w:r>
      <w:r w:rsidRPr="0001145F">
        <w:rPr>
          <w:rFonts w:ascii="Times New Roman" w:hAnsi="Times New Roman"/>
          <w:spacing w:val="-3"/>
          <w:sz w:val="28"/>
          <w:szCs w:val="28"/>
          <w:lang w:val="kk-KZ"/>
        </w:rPr>
        <w:br/>
        <w:t>      1) растайтын құжаттарда, шарттарда, шот-фактураларда көзделген бағаларға және өнiмнiң, тауарлардың,  жұмыстардың, көрсетiлетiн қызметтердiң) бiр бiрлiгiн шығаруға арналған шикiзат, материалдар, отын, материалдық ресурстар энергиясы шығысының қолданылатын нормаларына немесе  материалдық ресурстардың жылдық нормаларына сүйене отырып, және материалдық ресурстардың нақты көлемiне негiзделе отырып айқындалатын материалдық шығыстар;</w:t>
      </w:r>
      <w:r w:rsidRPr="0001145F">
        <w:rPr>
          <w:rFonts w:ascii="Times New Roman" w:hAnsi="Times New Roman"/>
          <w:spacing w:val="-3"/>
          <w:sz w:val="28"/>
          <w:szCs w:val="28"/>
          <w:lang w:val="kk-KZ"/>
        </w:rPr>
        <w:br/>
        <w:t>     2) негiзгi құралдар құнының өсуiне әкелмейтiн ағымдағы және күрделi жөндеуге және басқа да жөндеу-қалпына келтiру жұмыстарына жiберетiн қаражаттар, егер де оларды жүргiзу қажеттiлiгiн дәлелдейтін,  жеке әр объект бойынша растайтын техникалық  негіздемелер мен сметалық есептемелер тәрізді қажетті құжаттар  болған кезде;</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3) бағаның шығын бөлiгiн азайтуда ескерiлетiн Субъектiге мемлекеттiк бюджет қаражатынан бөлiнетiн субсидиялар;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4) еңбек жағдайлары үшiн еңбек заңнамасына сәйкес еңбекақы төлеу жүйесiнде көзделген қосымша ақылар мен үстемеақылар төлеудi қоса алғанда, персоналға еңбекақы төлеуге жұмсалған шығыстар бағаларды қалыптастыру кезiнде ескерiледi, бұл ретте, еңбекақы төлеуге жұмсалатын шығыстарды айқындау кезiнде персоналдың және әкiмшiлiк-басқару және өндiрiстiк персоналдың нақты саны және инфляция деңгейiнiң болжамды өзгерiсiн ескере отырып, қолданыстағы бағаларда қабылданған орташа айлық жалақы есепке алынады;</w:t>
      </w:r>
      <w:r w:rsidRPr="0001145F">
        <w:rPr>
          <w:rFonts w:ascii="Times New Roman" w:hAnsi="Times New Roman"/>
          <w:spacing w:val="-3"/>
          <w:sz w:val="28"/>
          <w:szCs w:val="28"/>
          <w:lang w:val="kk-KZ"/>
        </w:rPr>
        <w:br/>
        <w:t>      5) амортизациялық аударымдар есепке алу саясатында көзделген әдiстi пайдалана отырып айқындалады және негiзгi құралдардың құнын арттыруға алып келетiн күрделi жөндеу жұмыстарын жүргiзуге және инвестициялық жобаларды iске асыруға бағытталады;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6) әлеуеттi өнiм берушiлердi, қызметтердi қаржыландыру және қарыз ресурстарын қайтару шарттары болған кезде бағаларда инвестициялық жобаны iске асыруға немесе өнiм өндiрiсiнде қолданылған негiзгi құралдарды сатып алуға қарыз қаражаттары үшiн сыйақы төлемi ескерiлетiн шығыстар; Аталған өнім өндірісіне инвестициялық бағдарлама болмаған жағдайда ескеріледі.</w:t>
      </w:r>
      <w:r w:rsidRPr="0001145F">
        <w:rPr>
          <w:rFonts w:ascii="Times New Roman" w:hAnsi="Times New Roman"/>
          <w:spacing w:val="-3"/>
          <w:sz w:val="28"/>
          <w:szCs w:val="28"/>
          <w:lang w:val="kk-KZ"/>
        </w:rPr>
        <w:br/>
        <w:t>      7) Қазақстан Республикасының заңнамасында белгiленген тәртiппен сатып алынатын аудиторлық, консалтингтiк, маркетингтiк қызметтерге жұмсалатын шығыстар;</w:t>
      </w:r>
      <w:r w:rsidRPr="0001145F">
        <w:rPr>
          <w:rFonts w:ascii="Times New Roman" w:hAnsi="Times New Roman"/>
          <w:spacing w:val="-3"/>
          <w:sz w:val="28"/>
          <w:szCs w:val="28"/>
          <w:lang w:val="kk-KZ"/>
        </w:rPr>
        <w:br/>
        <w:t>      8) Қазақстан Республикасының экология және салық заңнамаларында белгiленген ставкаларға, тәртiп және талаптарға сәйкес айқындалған қоршаған ортаға эмиссия үшiн ақы төлеуге жұмсалатын шығыстар;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9) кезең шығыстарында ескерiлетiн мiндеттi сақтандыру түрлерiне, салықтарға, алымдарға және бюджетке төленетiн басқа да мiндеттi төлемдерге жұмсалатын шығыстар Қазақстан Республикасының сақтандыру туралы және салық заңнамасында белгiленген ставкаларға, тәртiп және талаптарға сәйкес айқындалады.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Бағаларды қалыптастыру кезiнде өнiмдi, тауарларды, жұмыстарды, көрсетiлетiн қызметтердi өндiруге тiкелей жатпайтын, сондай-ақ негiздеушi материалдармен, яғни  шарттар, шот-фактуралар, қаржылық құжаттармен  расталмаған шығыстар өзiндiк құнда ескерілмейді, оның iшiнде мыналар:</w:t>
      </w:r>
      <w:r w:rsidRPr="0001145F">
        <w:rPr>
          <w:rFonts w:ascii="Times New Roman" w:hAnsi="Times New Roman"/>
          <w:spacing w:val="-3"/>
          <w:sz w:val="28"/>
          <w:szCs w:val="28"/>
          <w:lang w:val="kk-KZ"/>
        </w:rPr>
        <w:br/>
        <w:t>      1) өнiмдi өндiру кезiнде пайдаланылмайтын негiзгi құралдардың амортизациялық аударымдары;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2) ластаушы заттардың нормативтен тыс шығарындылары  үшiн төлемдер;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3) үмiтсiз борыштар;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4) шаруашылық шарттардың талаптарын бұзғаны үшiн айыппұлдар, өсiм, тұрақсыздық айыбы және санкциялардың басқа да түрлерi, сот шығындары;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5) табысты жасырғаны  үшiн айыппұлдар мен өсiмпұлдар;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6) ұрлықтан келген залалдар;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7) қызмет көрсетушi шаруашылықтар мен учаскелер өндiрiсiнде тартылмаған активтердi ұстауға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8) кәсiптiк-техникалық училищелердi қоспағанда, денсаулық сақтау объектiлерiн, мектепке дейiнгi балалар ұйымдарын, оқу орындарын ұстауға арналған;</w:t>
      </w:r>
      <w:r w:rsidRPr="0001145F">
        <w:rPr>
          <w:rFonts w:ascii="Times New Roman" w:hAnsi="Times New Roman"/>
          <w:spacing w:val="-3"/>
          <w:sz w:val="28"/>
          <w:szCs w:val="28"/>
          <w:lang w:val="kk-KZ"/>
        </w:rPr>
        <w:br/>
        <w:t>      9) сауықтыру лагерьлерiн, мәдениет және спорт объектiлерiн, тұрғын үй қорын ұстауға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10) ұйым қызметкерлерiнiң тұрғын үй жағдайларын жақсартуға, бау-бақша үйлерiн сатып алуға және үй шаруашылығымен айналысуға алған несиелерiн, пайызсызды қоса алғанда өтеуге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 xml:space="preserve">11) мәдени-ағарту, сауықтыру және спорттық </w:t>
      </w:r>
      <w:r>
        <w:rPr>
          <w:rFonts w:ascii="Times New Roman" w:hAnsi="Times New Roman"/>
          <w:spacing w:val="-3"/>
          <w:sz w:val="28"/>
          <w:szCs w:val="28"/>
          <w:lang w:val="kk-KZ"/>
        </w:rPr>
        <w:t>iс-шараларды өткiзуге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12) бау-бақша серiктестiктерiн абаттандыруға (жолдар салу, энергиямен және сумен жабдықтау, жалпы сипаттағы басқа да шығ</w:t>
      </w:r>
      <w:r>
        <w:rPr>
          <w:rFonts w:ascii="Times New Roman" w:hAnsi="Times New Roman"/>
          <w:spacing w:val="-3"/>
          <w:sz w:val="28"/>
          <w:szCs w:val="28"/>
          <w:lang w:val="kk-KZ"/>
        </w:rPr>
        <w:t>ыстарды жүзеге асыру)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Pr>
          <w:rFonts w:ascii="Times New Roman" w:hAnsi="Times New Roman"/>
          <w:spacing w:val="-3"/>
          <w:sz w:val="28"/>
          <w:szCs w:val="28"/>
          <w:lang w:val="kk-KZ"/>
        </w:rPr>
        <w:t>1</w:t>
      </w:r>
      <w:r w:rsidRPr="0001145F">
        <w:rPr>
          <w:rFonts w:ascii="Times New Roman" w:hAnsi="Times New Roman"/>
          <w:spacing w:val="-3"/>
          <w:sz w:val="28"/>
          <w:szCs w:val="28"/>
          <w:lang w:val="kk-KZ"/>
        </w:rPr>
        <w:t>3) демеушiлiк көмек көрсетуге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14) ақаудан болған ысыраптарға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15) өндiрiстi вахталық ұйымдастыруды қоспағанда, тауар нарығы субъектiлерiнiң персоналы үшiн пәтерлердi, тұрғын ғимараттарды және құрылыстарды, жатақханалар мен қонақ үйлердегi орындарды сатып алуға, жалдауға және ұстауға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16) мерейтойлар күнiне немесе қызметкерлерге ынталандыру түрiнде берiлетiн сыйлықтарды сатып алуға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17) нормативтен тыс техникалық және коммерциялық ысыраптарға, тауар-материалдық құндылықтардың, қоймадағы қорлардың бұзылуына және жетiспеушiлiгiне, басқа өндiрiлмейтiн шығыстарға;</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18) жұмыс қорытындылары бойынша сыйлық беруге және сыйақылардың басқа да нысандарына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19) өндiрiстiк қажеттiлiкке байланысты iс-шараларды қоспағанда, оқытатын курстарды, семинарларды, тренингтердi, лекцияларды, көрмелердi, пiкiрталастарды, ғылым мен өнер қайраткерлерiмен кездесулердi, ғылыми-техникалық конференцияларды өткiзуге және ұйымдастыруға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20) қоғамдық ұйымдар мен қауымдастықтарға арналған мүшелiк жарналарға арналған;</w:t>
      </w:r>
      <w:r w:rsidRPr="0001145F">
        <w:rPr>
          <w:rFonts w:ascii="Times New Roman" w:hAnsi="Times New Roman"/>
          <w:spacing w:val="-3"/>
          <w:sz w:val="28"/>
          <w:szCs w:val="28"/>
          <w:lang w:val="kk-KZ"/>
        </w:rPr>
        <w:br/>
        <w:t>      21) бiлiм беру ұйымында оқитын қызметкерлердiң демалыстарына ақы төлеуге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22) кәсiптiк ауруларды оңалтып емдеуге байланысты шығындардан басқа, реттелетін нарық субъекті  қаражаты есебiнен қызметкерлердiң және олардың балаларының емделуiне, демалуына, экскурсияларына арналған жолдамаларға ақы төлеуге арналған;</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23) Қазақстан Республикасының заңнамасында белгiленген мiндеттi сақтандыру төлемдерiн қоспағанда, сақтандыру төлемдерi және реттелетін нарықтардағы баға белгілеу ережесіне енгізілгеннен басқа жеңілдіктер  ескерiлмейдi.</w:t>
      </w:r>
    </w:p>
    <w:p w:rsidR="00F7447B" w:rsidRPr="0001145F"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Негiзделген бағаға енгiзiлетiн пайданың деңгейiн айқындау кезiнде өндірістің  тиiмдi жұмыс iстеуiн және дамуын қамтамасыз ететiн қаражат ескерiледi.</w:t>
      </w:r>
      <w:r w:rsidRPr="0001145F">
        <w:rPr>
          <w:rFonts w:ascii="Times New Roman" w:hAnsi="Times New Roman"/>
          <w:spacing w:val="-3"/>
          <w:sz w:val="28"/>
          <w:szCs w:val="28"/>
          <w:lang w:val="kk-KZ"/>
        </w:rPr>
        <w:br/>
        <w:t xml:space="preserve">          Баға деңгейіне үнемі сараптама жүргiзіледі. Бағаға сараптама жүргiзу:       </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b/>
          <w:spacing w:val="-3"/>
          <w:sz w:val="28"/>
          <w:szCs w:val="28"/>
          <w:lang w:val="kk-KZ"/>
        </w:rPr>
        <w:t xml:space="preserve">біріншіден </w:t>
      </w:r>
      <w:r w:rsidRPr="0001145F">
        <w:rPr>
          <w:rFonts w:ascii="Times New Roman" w:hAnsi="Times New Roman"/>
          <w:spacing w:val="-3"/>
          <w:sz w:val="28"/>
          <w:szCs w:val="28"/>
          <w:lang w:val="kk-KZ"/>
        </w:rPr>
        <w:t>- мемлекеттiк реттеу енгiзiлген  өнiмдер, тауарлар және көрсетiлетiн қызметтер түрлері бойынша, баға деңгейiн растайтын негiздемелiк ақпарат, босату бағалары туралы жазбаша түрде ақпарат негізінде іске асырылады.</w:t>
      </w:r>
    </w:p>
    <w:p w:rsidR="00F7447B" w:rsidRPr="0001145F"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b/>
          <w:spacing w:val="-3"/>
          <w:sz w:val="28"/>
          <w:szCs w:val="28"/>
          <w:lang w:val="kk-KZ"/>
        </w:rPr>
        <w:t>екіншіден</w:t>
      </w:r>
      <w:r w:rsidRPr="0001145F">
        <w:rPr>
          <w:rFonts w:ascii="Times New Roman" w:hAnsi="Times New Roman"/>
          <w:spacing w:val="-3"/>
          <w:sz w:val="28"/>
          <w:szCs w:val="28"/>
          <w:lang w:val="kk-KZ"/>
        </w:rPr>
        <w:t xml:space="preserve"> - алдағы уақытта тауарларға, жұмыстарға, көрсетiлетiн қызметтерге бағалардың өсетiнi және оның өсу себебiн растайтын негiздемелiк материалдар негізінде жүзеге асырылады.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Бағалардың өсу себептерi туралы ақпарат кемiнде күнтiзбелiк отыз күн бұрын жазбаша түрде хабарлама ретінде мемлекеттік органға беріледi.</w:t>
      </w:r>
      <w:r w:rsidRPr="0001145F">
        <w:rPr>
          <w:rFonts w:ascii="Times New Roman" w:hAnsi="Times New Roman"/>
          <w:spacing w:val="-3"/>
          <w:sz w:val="28"/>
          <w:szCs w:val="28"/>
          <w:lang w:val="kk-KZ"/>
        </w:rPr>
        <w:br/>
        <w:t>      Бағалардың алдағы көтерiлуi туралы хабарламаға мыналар қоса берiледi:</w:t>
      </w:r>
      <w:r w:rsidRPr="0001145F">
        <w:rPr>
          <w:rFonts w:ascii="Times New Roman" w:hAnsi="Times New Roman"/>
          <w:spacing w:val="-3"/>
          <w:sz w:val="28"/>
          <w:szCs w:val="28"/>
          <w:lang w:val="kk-KZ"/>
        </w:rPr>
        <w:br/>
        <w:t>      1) көтеру себептерiн растайтын құжаттар, яғни шикiзат, материалдар, қызметтер құнының өсуiн растайтын тиiстi шарттардың көшiрмелерi;</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2) қызметтiң әрбiр түрi бойынша баға жобасы;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3) бухгалтерлiк теңгерiм;</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4) пайдалар мен залалдар туралы есеп;</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5) еңбек және жалақы жөнiндегi есеп;</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6) өндiрiстiк-қаржы қызметi туралы есеп;</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7) негiзгi құралдар мен материалдық емес активтердiң болуы және олардың қозғалысы;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8) тұтастай кәсiпорын және әрбiр түрi бойынша жеке шығындар баптары бойынша таратып жаза отырып, бағалардың жобасын есептеу үшiн қолданылатын табыстар мен шығыстар туралы жиынтықты деректер;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9) еңбекақы төлеудiң қолданылып отырған жүйесi туралы мәлiметтер;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10) шикiзат және материалдар шығысының қолданылып отырған нормалары, қызметкерлердiң нормативтiк саны туралы деректер;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11) егер бар болған жағдайда есепке алу саясаты, инвестициялық бағдарламалар;</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13) ағымдағы және күрделi жөндеуге және негiзгi құралдар құнының өсуiне алып келмейтiн басқа да жөндеу-қалпына келтiру жұмыстарына бағытталған шығындардың жылдық сметасы;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14) негiзгi құралдар құнының өсуiне алып келетiн күрделi жөндеу жұмыстарын жүргiзуге бағытталған шығындардың жылдық сметасы;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15) негiзгi құралдарды пайдалану мерзiмiн көрсете отырып, амортизациялық аударымдарды есептеу;</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16) өткiзудiң жоспарланған көлемiн растайтын құжаттар - ниет етiлген хаттамалар, шарттар, өндiру (жеткiзу) көлемдерiнiң есептемелерi, жобалық қуаттылығы және оны iс жүзiнде пайдалану туралы деректер, сондай-ақ өндiрiс (жеткiзу) көлемiн төмендеткен жағдайда негiздеме ұсынылады;</w:t>
      </w:r>
    </w:p>
    <w:p w:rsidR="00F7447B" w:rsidRPr="0001145F"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17) дебиторлық және кредиторлық берешектiң таратылып жазылуы.</w:t>
      </w:r>
      <w:r w:rsidRPr="0001145F">
        <w:rPr>
          <w:rFonts w:ascii="Times New Roman" w:hAnsi="Times New Roman"/>
          <w:spacing w:val="-3"/>
          <w:sz w:val="28"/>
          <w:szCs w:val="28"/>
          <w:lang w:val="kk-KZ"/>
        </w:rPr>
        <w:br/>
        <w:t>Мемлекеттік органдар қалыптасқан бағаның негiздiлiгiн қараған кезде, белгілі бір өнімге жоспарланып отырған бағаны сол тауар нарығында немесе салыстырмалы тауар нарықтарында белгіленген бағалармен, немесе  Қазақстан Республикасынан тыс жерлердегi, ұқсас тауарларға белгiлеген  бағалармен салыстырады. Сонымен қатар, өнімнің өзіндік құнын қалыптастырушы шығындарға да ерекше мән беріледі. Бағалар өсімі туралы ақпарат берілген     өнiмнiң, тауарлардың, жұмыстардың, көрсетiлетiн қызметтердiң бiр бiрлiгiн шығаруға арналған шикiзат, материалдар, отын, материалдық ресурстар энергиясы шығысының нормаларын      салалық нормалармен салыстыру жолымен талдайды.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Өнім өндірісіндегі  материалдық ресурстардың жылдық нормаларын тиiстi немесе салыстырмалы реттелетiн нарықтарда қызметтер көрсететiн субъектiлер қолданатын нормалармен салыстыру арқылы да баға өсімі сарапталады.</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Сонымен бірге, реттелетін нарық субъектісінің персоналына еңбекақы төлеуге арналған шығыстарды салыстырмалы реттелетiн нарықтарда қызметтер көрсететiн нарық субъектiлерiнiң еңбекақы төлеу шығындарымен     салыстыра отырып баға деңгейі  негізделеді.</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Реттелетін нарық    субъектiнiң  өнімдерінің бағаларының ұлғаюына елеулi әсер ететiн басқа да шығыстарға салыстырып талдау жолымен сараптама жүргiзіледi. Баға сараптамасының нәтижелерi бойынша мемлекеттік  орган реттелетін нарық субъектісіне:</w:t>
      </w:r>
    </w:p>
    <w:p w:rsidR="00F7447B"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1) бағаны көтеруге тыйым салу;</w:t>
      </w:r>
    </w:p>
    <w:p w:rsidR="00F7447B" w:rsidRPr="0001145F" w:rsidRDefault="00F7447B" w:rsidP="0001145F">
      <w:pPr>
        <w:spacing w:after="0" w:line="240" w:lineRule="auto"/>
        <w:ind w:firstLine="567"/>
        <w:jc w:val="both"/>
        <w:rPr>
          <w:rFonts w:ascii="Times New Roman" w:hAnsi="Times New Roman"/>
          <w:spacing w:val="-3"/>
          <w:sz w:val="28"/>
          <w:szCs w:val="28"/>
          <w:lang w:val="kk-KZ"/>
        </w:rPr>
      </w:pPr>
      <w:r w:rsidRPr="0001145F">
        <w:rPr>
          <w:rFonts w:ascii="Times New Roman" w:hAnsi="Times New Roman"/>
          <w:spacing w:val="-3"/>
          <w:sz w:val="28"/>
          <w:szCs w:val="28"/>
          <w:lang w:val="kk-KZ"/>
        </w:rPr>
        <w:t>2) қолданыстағы немесе жобаланған бағаны баға белгiлеу тәртiбiне сәйкес негiзделген баға деңгейiне дейiн төмендету туралы дәлелдi қорытынды жiбередi.   Соның негізінде реттелетін нарық субъектісі өз өнімдеріне баға белгілейді.</w:t>
      </w:r>
    </w:p>
    <w:p w:rsidR="00F7447B" w:rsidRPr="0001145F" w:rsidRDefault="00F7447B" w:rsidP="0001145F">
      <w:pPr>
        <w:spacing w:after="0" w:line="240" w:lineRule="auto"/>
        <w:ind w:firstLine="567"/>
        <w:jc w:val="both"/>
        <w:rPr>
          <w:rFonts w:ascii="Times New Roman" w:hAnsi="Times New Roman"/>
          <w:spacing w:val="-3"/>
          <w:sz w:val="28"/>
          <w:szCs w:val="28"/>
          <w:lang w:val="kk-KZ"/>
        </w:rPr>
      </w:pPr>
    </w:p>
    <w:p w:rsidR="00F7447B" w:rsidRPr="0001145F" w:rsidRDefault="00F7447B" w:rsidP="0001145F">
      <w:pPr>
        <w:spacing w:after="0" w:line="240" w:lineRule="auto"/>
        <w:ind w:firstLine="567"/>
        <w:jc w:val="both"/>
        <w:rPr>
          <w:rFonts w:ascii="Times New Roman" w:hAnsi="Times New Roman"/>
          <w:sz w:val="28"/>
          <w:szCs w:val="28"/>
          <w:lang w:val="kk-KZ"/>
        </w:rPr>
      </w:pPr>
    </w:p>
    <w:sectPr w:rsidR="00F7447B" w:rsidRPr="0001145F" w:rsidSect="0001145F">
      <w:pgSz w:w="11906" w:h="16838"/>
      <w:pgMar w:top="1417" w:right="849"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61B2B"/>
    <w:multiLevelType w:val="hybridMultilevel"/>
    <w:tmpl w:val="FE9AED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3BC4B06"/>
    <w:multiLevelType w:val="hybridMultilevel"/>
    <w:tmpl w:val="E15E4E6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2DA1C7E"/>
    <w:multiLevelType w:val="hybridMultilevel"/>
    <w:tmpl w:val="8FC4F1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145F"/>
    <w:rsid w:val="0001145F"/>
    <w:rsid w:val="000F7387"/>
    <w:rsid w:val="00290F8C"/>
    <w:rsid w:val="006A540F"/>
    <w:rsid w:val="008843C2"/>
    <w:rsid w:val="00AA0760"/>
    <w:rsid w:val="00DC1DB2"/>
    <w:rsid w:val="00F7447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3C2"/>
    <w:pPr>
      <w:spacing w:after="200" w:line="276" w:lineRule="auto"/>
    </w:pPr>
    <w:rPr>
      <w:lang w:val="ru-RU"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1145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9</Pages>
  <Words>3261</Words>
  <Characters>18593</Characters>
  <Application>Microsoft Office Outlook</Application>
  <DocSecurity>0</DocSecurity>
  <Lines>0</Lines>
  <Paragraphs>0</Paragraphs>
  <ScaleCrop>false</ScaleCrop>
  <Company>Home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ABuhatova</cp:lastModifiedBy>
  <cp:revision>6</cp:revision>
  <dcterms:created xsi:type="dcterms:W3CDTF">2014-04-04T16:02:00Z</dcterms:created>
  <dcterms:modified xsi:type="dcterms:W3CDTF">2014-04-14T08:33:00Z</dcterms:modified>
</cp:coreProperties>
</file>